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34116" w14:textId="009948F1" w:rsidR="00921FE3" w:rsidRPr="00027A67" w:rsidRDefault="00DF354F" w:rsidP="000E3F49">
      <w:pPr>
        <w:spacing w:after="120" w:line="360" w:lineRule="auto"/>
        <w:ind w:left="567" w:right="1695"/>
        <w:rPr>
          <w:rFonts w:ascii="Arial" w:hAnsi="Arial" w:cs="Arial"/>
          <w:b/>
          <w:bCs/>
          <w:sz w:val="28"/>
          <w:szCs w:val="28"/>
        </w:rPr>
      </w:pPr>
      <w:r>
        <w:rPr>
          <w:rFonts w:ascii="Arial" w:hAnsi="Arial"/>
          <w:b/>
          <w:sz w:val="28"/>
        </w:rPr>
        <w:t>Nowy siewnik nabudowany AMAZONE Cataya Special EcoLine</w:t>
      </w:r>
    </w:p>
    <w:p w14:paraId="500FDB13" w14:textId="77777777" w:rsidR="00027A67" w:rsidRDefault="00027A67" w:rsidP="00027A67">
      <w:pPr>
        <w:spacing w:after="120" w:line="360" w:lineRule="auto"/>
        <w:ind w:left="567" w:right="1695"/>
        <w:rPr>
          <w:rFonts w:ascii="Arial" w:hAnsi="Arial" w:cs="Arial"/>
          <w:bCs/>
        </w:rPr>
      </w:pPr>
    </w:p>
    <w:p w14:paraId="2F7089E4" w14:textId="581433BC" w:rsidR="00354B29" w:rsidRDefault="001937CF" w:rsidP="00062BC6">
      <w:pPr>
        <w:spacing w:after="120" w:line="360" w:lineRule="auto"/>
        <w:ind w:left="567" w:right="1695"/>
        <w:rPr>
          <w:rFonts w:ascii="Arial" w:hAnsi="Arial" w:cs="Arial"/>
          <w:bCs/>
        </w:rPr>
      </w:pPr>
      <w:r>
        <w:rPr>
          <w:rFonts w:ascii="Arial" w:hAnsi="Arial"/>
        </w:rPr>
        <w:t xml:space="preserve">Wraz z nowym siewnikiem Cataya Special EcoLine firma Amazon prezentuje niedrogą maszynę w serii agregatów uprawowo-siewnych AMAZONE, uzupełniając w ten sposób swoją ofertę w tej linii o najbardziej podstawowe urządzenie. Ta nowa wersja wyposażenia idzie również w ślady sprawdzonego zestawu z siewnikiem nabudowanym AD. </w:t>
      </w:r>
    </w:p>
    <w:p w14:paraId="7ECCB3E3" w14:textId="77777777" w:rsidR="00354B29" w:rsidRDefault="00354B29" w:rsidP="009D6E01">
      <w:pPr>
        <w:spacing w:after="120" w:line="360" w:lineRule="auto"/>
        <w:ind w:left="567" w:right="1695"/>
        <w:rPr>
          <w:rFonts w:ascii="Arial" w:hAnsi="Arial" w:cs="Arial"/>
          <w:bCs/>
        </w:rPr>
      </w:pPr>
    </w:p>
    <w:p w14:paraId="1C3558D7" w14:textId="6C7C27A4" w:rsidR="005E4A0A" w:rsidRDefault="009D6E01" w:rsidP="00ED4E50">
      <w:pPr>
        <w:spacing w:after="120" w:line="360" w:lineRule="auto"/>
        <w:ind w:left="567" w:right="1695"/>
        <w:rPr>
          <w:rFonts w:ascii="Arial" w:hAnsi="Arial" w:cs="Arial"/>
          <w:bCs/>
        </w:rPr>
      </w:pPr>
      <w:r>
        <w:rPr>
          <w:rFonts w:ascii="Arial" w:hAnsi="Arial"/>
        </w:rPr>
        <w:t xml:space="preserve">Ostatni siewnik AD 3000 Super opuścił linię produkcyjną pod koniec ubiegłego roku. Jego ponadtrzydziestoletnia historia sukcesu rozpoczęła się w roku 1988, gdy wprowadzono na rynek AD dla agregatu uprawowo-siewnego w systemie modułowym. Nowa Cataya 3000 Special EcoLine obejmuje specjalnie wybrane wyposażenie oferowane w promocyjnej cenie, jednak wystarczające do zapewnienia dużej wydajności i niezawodności w tym segmencie. Siewnik nabudowany o 3-metrowej szerokości roboczej wyposażono w 650-litrowy zbiornik nasion z dużym otworem, umożliwiającym szybki i precyzyjny załadunek. Dokładny wysiew nasion zapewniają 24 bezobsługowe redlice jednotalerzowe RoTeC z odstępem między rzędami wynoszącym 12,5 cm. Tworzenie redlin wysiewu i optymalne prowadzenie w glebie odbywa się z jednej strony przez tarczę wysiewającą a z drugiej, przez czubek redlicy. Tarcze kopiujące Control 10 oraz 25 zapobiegają przywieraniu gleby do tarcz wysiewających i gwarantują dokładne zachowanie ustawionej głębokości siewu. Seryjny precyzyjny zagarniacz równomiernie przykrywa nasiona, a jednocześnie nie zapycha się przy siewie w mulcz nawet przy dużej ilości słomy. </w:t>
      </w:r>
    </w:p>
    <w:p w14:paraId="6DDD2B50" w14:textId="5844D18A" w:rsidR="00027A67" w:rsidRPr="00027A67" w:rsidRDefault="0001752F" w:rsidP="0001752F">
      <w:pPr>
        <w:spacing w:after="120" w:line="360" w:lineRule="auto"/>
        <w:ind w:left="567" w:right="1695"/>
        <w:rPr>
          <w:rFonts w:ascii="Arial" w:hAnsi="Arial" w:cs="Arial"/>
          <w:bCs/>
        </w:rPr>
      </w:pPr>
      <w:r>
        <w:rPr>
          <w:rFonts w:ascii="Arial" w:hAnsi="Arial"/>
        </w:rPr>
        <w:t>Komputer obsługowy AmaLog</w:t>
      </w:r>
      <w:r>
        <w:rPr>
          <w:rFonts w:ascii="Arial" w:hAnsi="Arial"/>
          <w:vertAlign w:val="superscript"/>
        </w:rPr>
        <w:t>+</w:t>
      </w:r>
      <w:r>
        <w:rPr>
          <w:rFonts w:ascii="Arial" w:hAnsi="Arial"/>
        </w:rPr>
        <w:t xml:space="preserve"> wspomaga kierowcę przy przełączaniu rytmu ścieżek technologicznych. Do innych funkcji należą licznik dzienny, licznik całkowity hektarów, wskaźnik poziomu napełnienia oraz monitor prędkości obrotowej napędu mechanicznego. Oświetlenie tylne zapewnia bezpieczny transport drogowy nawet w ciemności.</w:t>
      </w:r>
    </w:p>
    <w:p w14:paraId="1BD5468A" w14:textId="77777777" w:rsidR="00027A67" w:rsidRPr="00027A67" w:rsidRDefault="00027A67" w:rsidP="00027A67">
      <w:pPr>
        <w:spacing w:after="120" w:line="360" w:lineRule="auto"/>
        <w:ind w:left="567" w:right="1695"/>
        <w:rPr>
          <w:rFonts w:ascii="Arial" w:hAnsi="Arial" w:cs="Arial"/>
          <w:b/>
          <w:bCs/>
        </w:rPr>
      </w:pPr>
      <w:r>
        <w:rPr>
          <w:rFonts w:ascii="Arial" w:hAnsi="Arial"/>
          <w:b/>
        </w:rPr>
        <w:lastRenderedPageBreak/>
        <w:t>SmartCenter do przeprowadzenia kalibracji</w:t>
      </w:r>
    </w:p>
    <w:p w14:paraId="15F25E72" w14:textId="2FCFAFD0" w:rsidR="00BB7162" w:rsidRDefault="00027A67" w:rsidP="00BB7162">
      <w:pPr>
        <w:spacing w:after="120" w:line="360" w:lineRule="auto"/>
        <w:ind w:left="567" w:right="1695"/>
        <w:rPr>
          <w:rFonts w:ascii="Arial" w:hAnsi="Arial" w:cs="Arial"/>
        </w:rPr>
      </w:pPr>
      <w:r>
        <w:rPr>
          <w:rFonts w:ascii="Arial" w:hAnsi="Arial"/>
        </w:rPr>
        <w:t>Kalibracja odbywa się w centrum ustawień SmartCenter umieszczonym z lewej strony maszyny. Znajduje się tam tabela ilustrująca w sposób przejrzysty wszystkie możliwości ustawień. Do dokonywania ustawień w dozowniku służy dźwignia, za pomocą której można ustawić denko na różne gatunki i normy wysiewu. Za pomocą drugiej dźwigni kierowca może ustawić maszynę na tryb kalibracji lub wysiewu. W dozowniku ustawiana jest klapka, za pomocą której nasiona są kierowane do redlic lub do rynienek kalibracyjnych. Pod SmartCenter można wygodnie wyjąć obydwie rynienki po wykonaniu kalibracji. Wyposażenie do kalibracji uzupełnia solidne, składane wiaderko oraz waga ręczna z podświetlanym wskaźnikiem cyfrowym. Gdy elementy te nie są potrzebne, można je schować wygodnie pod pokrywą zbiornika . Koło ostrogowe podczas kalibracji pozostaje w pozycji spoczynkowej.</w:t>
      </w:r>
    </w:p>
    <w:p w14:paraId="0CE0BC1E" w14:textId="222C0F1F" w:rsidR="00027A67" w:rsidRPr="00027A67" w:rsidRDefault="00027A67" w:rsidP="00027A67">
      <w:pPr>
        <w:spacing w:after="120" w:line="360" w:lineRule="auto"/>
        <w:ind w:left="567" w:right="1695"/>
        <w:rPr>
          <w:rFonts w:ascii="Arial" w:hAnsi="Arial" w:cs="Arial"/>
          <w:b/>
          <w:bCs/>
        </w:rPr>
      </w:pPr>
      <w:r>
        <w:rPr>
          <w:rFonts w:ascii="Arial" w:hAnsi="Arial"/>
          <w:b/>
        </w:rPr>
        <w:t>Wygodny system dozowania Precis</w:t>
      </w:r>
    </w:p>
    <w:p w14:paraId="249D7D41" w14:textId="38F49651" w:rsidR="00027A67" w:rsidRPr="00027A67" w:rsidRDefault="00472DCE" w:rsidP="00027A67">
      <w:pPr>
        <w:spacing w:after="120" w:line="360" w:lineRule="auto"/>
        <w:ind w:left="567" w:right="1695"/>
        <w:rPr>
          <w:rFonts w:ascii="Arial" w:hAnsi="Arial" w:cs="Arial"/>
        </w:rPr>
      </w:pPr>
      <w:r>
        <w:rPr>
          <w:rFonts w:ascii="Arial" w:hAnsi="Arial"/>
        </w:rPr>
        <w:t xml:space="preserve">Sercem Cataya Special EcoLine jest nowy system dozowania Precis zapewniający duży komfort obsługi i skrócone czasy przezbrajania. Zasuwa zamykająca z 2 ustalonymi na zatrzask pozycjami umożliwia szybkie przełączanie między normalnymi a drobnymi nasionami. Nowością są też zintegrowane leje wylotowe minimalizujące ilość nasion pozostających w zbiorniku, zapobiegające tworzeniu się zatorów między wylotami oraz ułatwiające czyszczenie zbiornika. Do tego dochodzą regulowane klapki kalibracyjne, za pomocą których można szybko przełączać siewnik między siewem a kalibracją. Wałek wysiewający napędzany jest mechanicznie za pośrednictwem koła ostrogowego. </w:t>
      </w:r>
    </w:p>
    <w:p w14:paraId="0B1831B4" w14:textId="2B7F60B2" w:rsidR="00027A67" w:rsidRPr="00027A67" w:rsidRDefault="00BB7162" w:rsidP="00027A67">
      <w:pPr>
        <w:spacing w:after="120" w:line="360" w:lineRule="auto"/>
        <w:ind w:left="567" w:right="1695"/>
        <w:rPr>
          <w:rFonts w:ascii="Arial" w:hAnsi="Arial" w:cs="Arial"/>
          <w:b/>
        </w:rPr>
      </w:pPr>
      <w:r>
        <w:rPr>
          <w:rFonts w:ascii="Arial" w:hAnsi="Arial"/>
          <w:b/>
        </w:rPr>
        <w:t>Wszystko z jednej ręki – elastyczność z QuickLink</w:t>
      </w:r>
    </w:p>
    <w:p w14:paraId="3A376AE2" w14:textId="315F24D7" w:rsidR="00027A67" w:rsidRPr="00027A67" w:rsidRDefault="00BB7162" w:rsidP="00BB7162">
      <w:pPr>
        <w:spacing w:after="120" w:line="360" w:lineRule="auto"/>
        <w:ind w:left="567" w:right="1695"/>
        <w:rPr>
          <w:rFonts w:ascii="Arial" w:hAnsi="Arial" w:cs="Arial"/>
        </w:rPr>
      </w:pPr>
      <w:r>
        <w:rPr>
          <w:rFonts w:ascii="Arial" w:hAnsi="Arial"/>
        </w:rPr>
        <w:t>Dzięki systemowi szybkiego łączenia QuickLink można łatwo, szybko i bez użycia narzędzi połączyć siewnik z broną wirnikową KE Rotamix lub kultywatorami wirnikowymi KX Cultimix i KG Cultimix.</w:t>
      </w:r>
    </w:p>
    <w:p w14:paraId="123B5EA0" w14:textId="3E7808FD" w:rsidR="00027A67" w:rsidRDefault="00110A03" w:rsidP="00EE4FD7">
      <w:pPr>
        <w:spacing w:after="120" w:line="360" w:lineRule="auto"/>
        <w:ind w:left="567" w:right="1695"/>
        <w:rPr>
          <w:rFonts w:ascii="Arial" w:hAnsi="Arial" w:cs="Arial"/>
        </w:rPr>
      </w:pPr>
      <w:r>
        <w:rPr>
          <w:rFonts w:ascii="Arial" w:hAnsi="Arial"/>
          <w:noProof/>
        </w:rPr>
        <w:lastRenderedPageBreak/>
        <w:drawing>
          <wp:inline distT="0" distB="0" distL="0" distR="0" wp14:anchorId="7FC25C23" wp14:editId="18A9F721">
            <wp:extent cx="5040000" cy="3776490"/>
            <wp:effectExtent l="0" t="0" r="8255" b="0"/>
            <wp:docPr id="14111173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3776490"/>
                    </a:xfrm>
                    <a:prstGeom prst="rect">
                      <a:avLst/>
                    </a:prstGeom>
                    <a:noFill/>
                    <a:ln>
                      <a:noFill/>
                    </a:ln>
                  </pic:spPr>
                </pic:pic>
              </a:graphicData>
            </a:graphic>
          </wp:inline>
        </w:drawing>
      </w:r>
    </w:p>
    <w:p w14:paraId="647FB19E" w14:textId="0C6CE9FC" w:rsidR="00C055FC" w:rsidRPr="008660A9" w:rsidRDefault="00C055FC" w:rsidP="002F421F">
      <w:pPr>
        <w:ind w:left="567" w:right="1695"/>
        <w:rPr>
          <w:rFonts w:ascii="Arial" w:hAnsi="Arial" w:cs="Arial"/>
          <w:sz w:val="22"/>
          <w:szCs w:val="22"/>
        </w:rPr>
      </w:pPr>
      <w:r>
        <w:rPr>
          <w:rFonts w:ascii="Arial" w:hAnsi="Arial"/>
          <w:sz w:val="22"/>
        </w:rPr>
        <w:t xml:space="preserve">Siewnik mechaniczny nabudowany Cataya Special EcoLine jest niedrogi i pracuje niezwykle precyzyjnie. </w:t>
      </w:r>
    </w:p>
    <w:p w14:paraId="73AEE52F" w14:textId="77777777" w:rsidR="00110A03" w:rsidRDefault="00110A03" w:rsidP="00EE4FD7">
      <w:pPr>
        <w:spacing w:after="120" w:line="360" w:lineRule="auto"/>
        <w:ind w:left="567" w:right="1695"/>
        <w:rPr>
          <w:rFonts w:ascii="Arial" w:hAnsi="Arial" w:cs="Arial"/>
        </w:rPr>
      </w:pPr>
    </w:p>
    <w:p w14:paraId="7FD7AB74" w14:textId="23C168C5" w:rsidR="00110A03" w:rsidRDefault="00AA2E2A" w:rsidP="00EE4FD7">
      <w:pPr>
        <w:spacing w:after="120" w:line="360" w:lineRule="auto"/>
        <w:ind w:left="567" w:right="1695"/>
        <w:rPr>
          <w:rFonts w:ascii="Arial" w:hAnsi="Arial" w:cs="Arial"/>
        </w:rPr>
      </w:pPr>
      <w:r>
        <w:rPr>
          <w:rFonts w:ascii="Arial" w:hAnsi="Arial"/>
          <w:noProof/>
        </w:rPr>
        <w:drawing>
          <wp:inline distT="0" distB="0" distL="0" distR="0" wp14:anchorId="74411224" wp14:editId="57FB7C23">
            <wp:extent cx="5040000" cy="3357970"/>
            <wp:effectExtent l="0" t="0" r="8255" b="0"/>
            <wp:docPr id="37297853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3357970"/>
                    </a:xfrm>
                    <a:prstGeom prst="rect">
                      <a:avLst/>
                    </a:prstGeom>
                    <a:noFill/>
                    <a:ln>
                      <a:noFill/>
                    </a:ln>
                  </pic:spPr>
                </pic:pic>
              </a:graphicData>
            </a:graphic>
          </wp:inline>
        </w:drawing>
      </w:r>
    </w:p>
    <w:p w14:paraId="5B895305" w14:textId="0E3E7524" w:rsidR="002F421F" w:rsidRPr="008660A9" w:rsidRDefault="00ED4E50" w:rsidP="002F421F">
      <w:pPr>
        <w:ind w:left="567" w:right="1695"/>
        <w:rPr>
          <w:rFonts w:ascii="Arial" w:hAnsi="Arial" w:cs="Arial"/>
          <w:sz w:val="22"/>
          <w:szCs w:val="22"/>
        </w:rPr>
      </w:pPr>
      <w:r>
        <w:rPr>
          <w:rFonts w:ascii="Arial" w:hAnsi="Arial"/>
          <w:sz w:val="22"/>
        </w:rPr>
        <w:t>3 łatwo dostępne punkty systemu szybkiego łączenia QuickLink umożliwiają bezpieczne i szybkie łączenie i rozłączanie bez użycia narzędzi.</w:t>
      </w:r>
    </w:p>
    <w:p w14:paraId="4AE30A67" w14:textId="77777777" w:rsidR="002F421F" w:rsidRDefault="002F421F" w:rsidP="002F421F">
      <w:pPr>
        <w:ind w:left="567" w:right="1695"/>
        <w:rPr>
          <w:rFonts w:ascii="Arial" w:hAnsi="Arial" w:cs="Arial"/>
        </w:rPr>
      </w:pPr>
    </w:p>
    <w:p w14:paraId="78496B47" w14:textId="15438D1D" w:rsidR="003A5F12" w:rsidRDefault="003A5F12" w:rsidP="002F421F">
      <w:pPr>
        <w:spacing w:after="120" w:line="360" w:lineRule="auto"/>
        <w:ind w:left="567" w:right="1695"/>
        <w:rPr>
          <w:rFonts w:ascii="Arial" w:hAnsi="Arial" w:cs="Arial"/>
        </w:rPr>
      </w:pPr>
      <w:r>
        <w:rPr>
          <w:noProof/>
        </w:rPr>
        <w:drawing>
          <wp:inline distT="0" distB="0" distL="0" distR="0" wp14:anchorId="6C9FC4D6" wp14:editId="484F3948">
            <wp:extent cx="2059042" cy="2745390"/>
            <wp:effectExtent l="0" t="0" r="0" b="0"/>
            <wp:docPr id="1986806180" name="Grafik 1986806180" descr="Ilustracja zawierająca części samochodowe, motocykl, rower, na zewnątrz.&#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806180" name="Grafik 1986806180" descr="Ein Bild, das Autoteile, Motorrad, draußen, Fahrrad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59042" cy="2745390"/>
                    </a:xfrm>
                    <a:prstGeom prst="rect">
                      <a:avLst/>
                    </a:prstGeom>
                  </pic:spPr>
                </pic:pic>
              </a:graphicData>
            </a:graphic>
          </wp:inline>
        </w:drawing>
      </w:r>
    </w:p>
    <w:p w14:paraId="3F1CACEE" w14:textId="3C46586D" w:rsidR="004B7443" w:rsidRPr="008660A9" w:rsidRDefault="003A5F12" w:rsidP="00EE4FD7">
      <w:pPr>
        <w:spacing w:after="120" w:line="360" w:lineRule="auto"/>
        <w:ind w:left="567" w:right="1695"/>
        <w:rPr>
          <w:rFonts w:ascii="Arial" w:hAnsi="Arial" w:cs="Arial"/>
          <w:sz w:val="22"/>
          <w:szCs w:val="22"/>
        </w:rPr>
      </w:pPr>
      <w:r>
        <w:rPr>
          <w:rFonts w:ascii="Arial" w:hAnsi="Arial"/>
          <w:sz w:val="22"/>
        </w:rPr>
        <w:t xml:space="preserve">Z lewej strony maszyny znajduje się centrala ustawień SmartCenter do kalibracji. </w:t>
      </w:r>
    </w:p>
    <w:p w14:paraId="51CECA5C" w14:textId="77777777" w:rsidR="004B7443" w:rsidRPr="00027A67" w:rsidRDefault="004B7443" w:rsidP="00EE4FD7">
      <w:pPr>
        <w:spacing w:after="120" w:line="360" w:lineRule="auto"/>
        <w:ind w:left="567" w:right="1695"/>
        <w:rPr>
          <w:rFonts w:ascii="Arial" w:hAnsi="Arial" w:cs="Arial"/>
        </w:rPr>
      </w:pPr>
    </w:p>
    <w:p w14:paraId="270FAA3C" w14:textId="4C8D39DD" w:rsidR="009E4C03" w:rsidRDefault="009E4C03">
      <w:pPr>
        <w:rPr>
          <w:noProof/>
        </w:rPr>
      </w:pPr>
      <w:r>
        <w:br w:type="page"/>
      </w:r>
    </w:p>
    <w:p w14:paraId="60F1AE19" w14:textId="77777777" w:rsidR="00EF1FDB" w:rsidRDefault="00EF1FDB">
      <w:pPr>
        <w:rPr>
          <w:noProof/>
        </w:rPr>
      </w:pPr>
    </w:p>
    <w:p w14:paraId="1F0276F2" w14:textId="77777777" w:rsidR="004A4E71" w:rsidRDefault="004A4E71">
      <w:pPr>
        <w:rPr>
          <w:rFonts w:ascii="Arial" w:hAnsi="Arial" w:cs="Arial"/>
          <w:bCs/>
        </w:rPr>
      </w:pPr>
    </w:p>
    <w:p w14:paraId="3C99EFC4"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Ilustracje, treść i dane techniczne są niezobowiązujące i mogą odbiegać od rzeczywistego wyposażenia. Zastosuj się do obowiązujących na terenie danego kraju przepisów drogowych, włącznie z koniecznością uzyskania odpowiedniego zezwolenia. Należy sprawdzić dopuszczalne obciążenia osi i masę całkowitą ciągnika. Niektóre z podanych możliwości konfiguracji nie są dostępne w przypadku niektórych ciągników.</w:t>
      </w:r>
    </w:p>
    <w:p w14:paraId="78900179" w14:textId="77777777" w:rsidR="00A42ED2" w:rsidRDefault="00A42ED2" w:rsidP="00A42ED2">
      <w:pPr>
        <w:spacing w:after="120" w:line="360" w:lineRule="auto"/>
        <w:ind w:left="567" w:right="1695"/>
        <w:rPr>
          <w:rFonts w:ascii="Arial" w:hAnsi="Arial" w:cs="Arial"/>
          <w:bCs/>
        </w:rPr>
      </w:pPr>
    </w:p>
    <w:p w14:paraId="479585E7"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14:paraId="4E3ECE00" w14:textId="2F376EF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Zarządzana przez właścicieli firma zatrudnia ponad 2500 osób w dziewięciu różnych zakładach produkcyjnych. Asortyment maszyn rolniczych obejmuje urządzenia do uprawy gleby, siewniki, rozsiewacze nawozów, opryskiwacze polowe i pielniki. Z uwagi na swoje doświadczenie firma AMAZONE jest dziś specjalistą w rolnictwie w zakresie „inteligentnej uprawy roślin”. </w:t>
      </w:r>
      <w:r>
        <w:rPr>
          <w:rFonts w:ascii="Arial" w:hAnsi="Arial"/>
          <w:color w:val="808080" w:themeColor="background1" w:themeShade="80"/>
          <w:sz w:val="20"/>
        </w:rPr>
        <w:br/>
        <w:t xml:space="preserve">Więcej informacji: </w:t>
      </w:r>
      <w:hyperlink r:id="rId14" w:history="1">
        <w:r>
          <w:rPr>
            <w:rStyle w:val="Hyperlink"/>
            <w:rFonts w:ascii="Arial" w:hAnsi="Arial"/>
            <w:sz w:val="20"/>
          </w:rPr>
          <w:t>www.amazone.</w:t>
        </w:r>
        <w:r w:rsidR="00A22906">
          <w:rPr>
            <w:rStyle w:val="Hyperlink"/>
            <w:rFonts w:ascii="Arial" w:hAnsi="Arial"/>
            <w:sz w:val="20"/>
          </w:rPr>
          <w:t>pl</w:t>
        </w:r>
      </w:hyperlink>
    </w:p>
    <w:p w14:paraId="5A71C31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EE5A4F7" wp14:editId="1AF65E2A">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8874134" wp14:editId="77DD60D2">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D85F17" wp14:editId="41C4A024">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40540E" wp14:editId="51E578CC">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B581089" wp14:editId="2C7F3D39">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151B2D">
      <w:headerReference w:type="default" r:id="rId30"/>
      <w:footerReference w:type="default" r:id="rId31"/>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05562" w14:textId="77777777" w:rsidR="00945FED" w:rsidRDefault="00945FED">
      <w:r>
        <w:separator/>
      </w:r>
    </w:p>
  </w:endnote>
  <w:endnote w:type="continuationSeparator" w:id="0">
    <w:p w14:paraId="1B993115" w14:textId="77777777" w:rsidR="00945FED" w:rsidRDefault="009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0977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67E7AFA" wp14:editId="0D4086A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E6F562"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E7AFA"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7E6F562"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F79EF6E" wp14:editId="03E35576">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D32DD8"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3524524" wp14:editId="4633558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D6DAA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A655258" wp14:editId="5C14D12F">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873135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Niemcy</w:t>
                          </w:r>
                        </w:p>
                        <w:p w14:paraId="41BA25B5" w14:textId="28C73B4E" w:rsidR="005E0980" w:rsidRPr="00D744EF" w:rsidRDefault="005E0980" w:rsidP="006F7755">
                          <w:pPr>
                            <w:spacing w:line="280" w:lineRule="exact"/>
                            <w:rPr>
                              <w:rFonts w:ascii="Arial" w:hAnsi="Arial"/>
                              <w:spacing w:val="2"/>
                              <w:sz w:val="20"/>
                            </w:rPr>
                          </w:pPr>
                          <w:r>
                            <w:rPr>
                              <w:rFonts w:ascii="Arial" w:hAnsi="Arial"/>
                              <w:sz w:val="20"/>
                            </w:rPr>
                            <w:t>Telefon +49 (0)5405 501-0 ∙ amazone@amazone.</w:t>
                          </w:r>
                          <w:r w:rsidR="00A22906">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5525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873135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Niemcy</w:t>
                    </w:r>
                  </w:p>
                  <w:p w14:paraId="41BA25B5" w14:textId="28C73B4E" w:rsidR="005E0980" w:rsidRPr="00D744EF" w:rsidRDefault="005E0980" w:rsidP="006F7755">
                    <w:pPr>
                      <w:spacing w:line="280" w:lineRule="exact"/>
                      <w:rPr>
                        <w:rFonts w:ascii="Arial" w:hAnsi="Arial"/>
                        <w:spacing w:val="2"/>
                        <w:sz w:val="20"/>
                      </w:rPr>
                    </w:pPr>
                    <w:r>
                      <w:rPr>
                        <w:rFonts w:ascii="Arial" w:hAnsi="Arial"/>
                        <w:sz w:val="20"/>
                      </w:rPr>
                      <w:t>Telefon +49 (0)5405 501-0 ∙ amazone@amazone.</w:t>
                    </w:r>
                    <w:r w:rsidR="00A22906">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A891F" w14:textId="77777777" w:rsidR="00945FED" w:rsidRDefault="00945FED">
      <w:r>
        <w:separator/>
      </w:r>
    </w:p>
  </w:footnote>
  <w:footnote w:type="continuationSeparator" w:id="0">
    <w:p w14:paraId="02D748FB" w14:textId="77777777" w:rsidR="00945FED" w:rsidRDefault="00945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5BE8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FADB37E" wp14:editId="65CBB92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A9E266" w14:textId="3B2A6969"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Komunikat prasowy – </w:t>
                          </w:r>
                          <w:r w:rsidR="005F3604">
                            <w:rPr>
                              <w:rFonts w:ascii="Arial" w:hAnsi="Arial"/>
                              <w:color w:val="FFFFFF" w:themeColor="background1"/>
                              <w:sz w:val="28"/>
                            </w:rPr>
                            <w:t>k</w:t>
                          </w:r>
                          <w:r w:rsidR="005F3604" w:rsidRPr="005F3604">
                            <w:rPr>
                              <w:rFonts w:ascii="Arial" w:hAnsi="Arial"/>
                              <w:color w:val="FFFFFF" w:themeColor="background1"/>
                              <w:sz w:val="28"/>
                            </w:rPr>
                            <w:t>wiecie</w:t>
                          </w:r>
                          <w:r w:rsidR="005F3604" w:rsidRPr="005F3604">
                            <w:rPr>
                              <w:rFonts w:ascii="Arial" w:hAnsi="Arial" w:hint="eastAsia"/>
                              <w:color w:val="FFFFFF" w:themeColor="background1"/>
                              <w:sz w:val="28"/>
                            </w:rPr>
                            <w:t>ń</w:t>
                          </w:r>
                          <w:r w:rsidR="005F3604">
                            <w:rPr>
                              <w:rFonts w:ascii="Arial" w:hAnsi="Arial"/>
                              <w:color w:val="FFFFFF" w:themeColor="background1"/>
                              <w:sz w:val="28"/>
                            </w:rPr>
                            <w:t xml:space="preserve"> </w:t>
                          </w:r>
                          <w:r>
                            <w:rPr>
                              <w:rFonts w:ascii="Arial" w:hAnsi="Arial"/>
                              <w:color w:val="FFFFFF" w:themeColor="background1"/>
                              <w:sz w:val="28"/>
                            </w:rPr>
                            <w:t>2024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FADB37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5A9E266" w14:textId="3B2A6969" w:rsidR="004A4E71" w:rsidRPr="001528DD" w:rsidRDefault="004A4E71" w:rsidP="001528DD">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 xml:space="preserve">Komunikat prasowy – </w:t>
                    </w:r>
                    <w:r w:rsidR="005F3604">
                      <w:rPr>
                        <w:rFonts w:ascii="Arial" w:hAnsi="Arial"/>
                        <w:color w:val="FFFFFF" w:themeColor="background1"/>
                        <w:sz w:val="28"/>
                      </w:rPr>
                      <w:t>k</w:t>
                    </w:r>
                    <w:r w:rsidR="005F3604" w:rsidRPr="005F3604">
                      <w:rPr>
                        <w:rFonts w:ascii="Arial" w:hAnsi="Arial"/>
                        <w:color w:val="FFFFFF" w:themeColor="background1"/>
                        <w:sz w:val="28"/>
                      </w:rPr>
                      <w:t>wiecie</w:t>
                    </w:r>
                    <w:r w:rsidR="005F3604" w:rsidRPr="005F3604">
                      <w:rPr>
                        <w:rFonts w:ascii="Arial" w:hAnsi="Arial" w:hint="eastAsia"/>
                        <w:color w:val="FFFFFF" w:themeColor="background1"/>
                        <w:sz w:val="28"/>
                      </w:rPr>
                      <w:t>ń</w:t>
                    </w:r>
                    <w:r w:rsidR="005F3604">
                      <w:rPr>
                        <w:rFonts w:ascii="Arial" w:hAnsi="Arial"/>
                        <w:color w:val="FFFFFF" w:themeColor="background1"/>
                        <w:sz w:val="28"/>
                      </w:rPr>
                      <w:t xml:space="preserve"> </w:t>
                    </w:r>
                    <w:r>
                      <w:rPr>
                        <w:rFonts w:ascii="Arial" w:hAnsi="Arial"/>
                        <w:color w:val="FFFFFF" w:themeColor="background1"/>
                        <w:sz w:val="28"/>
                      </w:rPr>
                      <w:t>2024 r.</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38BA300" wp14:editId="2EF924E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EE0D7B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70A371F" wp14:editId="4DF15B61">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EBB5CF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3F4B7E24" wp14:editId="4E33061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C3D1F8C"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Komunikat </w:t>
                          </w:r>
                          <w:r>
                            <w:rPr>
                              <w:rFonts w:ascii="Arial" w:hAnsi="Arial"/>
                              <w:b/>
                              <w:color w:val="FFFFFF"/>
                              <w:sz w:val="26"/>
                            </w:rPr>
                            <w:t>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B7E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C3D1F8C"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Komunikat </w:t>
                    </w:r>
                    <w:r>
                      <w:rPr>
                        <w:rFonts w:ascii="Arial" w:hAnsi="Arial"/>
                        <w:b/>
                        <w:color w:val="FFFFFF"/>
                        <w:sz w:val="26"/>
                      </w:rPr>
                      <w:t>prasowy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20568642">
    <w:abstractNumId w:val="5"/>
  </w:num>
  <w:num w:numId="2" w16cid:durableId="386104988">
    <w:abstractNumId w:val="0"/>
  </w:num>
  <w:num w:numId="3" w16cid:durableId="940602102">
    <w:abstractNumId w:val="2"/>
  </w:num>
  <w:num w:numId="4" w16cid:durableId="1616132874">
    <w:abstractNumId w:val="3"/>
  </w:num>
  <w:num w:numId="5" w16cid:durableId="177546324">
    <w:abstractNumId w:val="1"/>
  </w:num>
  <w:num w:numId="6" w16cid:durableId="16662007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12D62"/>
    <w:rsid w:val="00013C90"/>
    <w:rsid w:val="000148C6"/>
    <w:rsid w:val="0001752F"/>
    <w:rsid w:val="00020A73"/>
    <w:rsid w:val="00022927"/>
    <w:rsid w:val="00022EA9"/>
    <w:rsid w:val="000247F3"/>
    <w:rsid w:val="000248A8"/>
    <w:rsid w:val="00024BCC"/>
    <w:rsid w:val="000252EF"/>
    <w:rsid w:val="00025378"/>
    <w:rsid w:val="00026025"/>
    <w:rsid w:val="000272A1"/>
    <w:rsid w:val="000272F0"/>
    <w:rsid w:val="00027A67"/>
    <w:rsid w:val="0003063E"/>
    <w:rsid w:val="00030BB8"/>
    <w:rsid w:val="00031041"/>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5886"/>
    <w:rsid w:val="00047CDD"/>
    <w:rsid w:val="000507C9"/>
    <w:rsid w:val="00051100"/>
    <w:rsid w:val="00052915"/>
    <w:rsid w:val="00053599"/>
    <w:rsid w:val="0005389A"/>
    <w:rsid w:val="00054904"/>
    <w:rsid w:val="000558D6"/>
    <w:rsid w:val="00056589"/>
    <w:rsid w:val="00057C80"/>
    <w:rsid w:val="00061F15"/>
    <w:rsid w:val="00062B82"/>
    <w:rsid w:val="00062BC6"/>
    <w:rsid w:val="00063402"/>
    <w:rsid w:val="00064C64"/>
    <w:rsid w:val="00065CAA"/>
    <w:rsid w:val="00066F1F"/>
    <w:rsid w:val="00070765"/>
    <w:rsid w:val="00072139"/>
    <w:rsid w:val="0007256B"/>
    <w:rsid w:val="00073DE2"/>
    <w:rsid w:val="00074193"/>
    <w:rsid w:val="0007594F"/>
    <w:rsid w:val="0007662D"/>
    <w:rsid w:val="00080817"/>
    <w:rsid w:val="00084480"/>
    <w:rsid w:val="00085DC9"/>
    <w:rsid w:val="000938D4"/>
    <w:rsid w:val="0009438C"/>
    <w:rsid w:val="000944DD"/>
    <w:rsid w:val="000945B0"/>
    <w:rsid w:val="00094B4F"/>
    <w:rsid w:val="00095B8B"/>
    <w:rsid w:val="00096E51"/>
    <w:rsid w:val="000A0836"/>
    <w:rsid w:val="000A0B90"/>
    <w:rsid w:val="000A1204"/>
    <w:rsid w:val="000A1774"/>
    <w:rsid w:val="000A18E5"/>
    <w:rsid w:val="000A1BD9"/>
    <w:rsid w:val="000A222E"/>
    <w:rsid w:val="000A333D"/>
    <w:rsid w:val="000A3CE5"/>
    <w:rsid w:val="000A6D66"/>
    <w:rsid w:val="000A7336"/>
    <w:rsid w:val="000A73A3"/>
    <w:rsid w:val="000A7D09"/>
    <w:rsid w:val="000B0CEC"/>
    <w:rsid w:val="000B1D61"/>
    <w:rsid w:val="000B229C"/>
    <w:rsid w:val="000B240D"/>
    <w:rsid w:val="000B2956"/>
    <w:rsid w:val="000B4818"/>
    <w:rsid w:val="000B52EE"/>
    <w:rsid w:val="000B539E"/>
    <w:rsid w:val="000B5F6D"/>
    <w:rsid w:val="000B6499"/>
    <w:rsid w:val="000B6EBB"/>
    <w:rsid w:val="000B73FB"/>
    <w:rsid w:val="000B7C60"/>
    <w:rsid w:val="000C03B9"/>
    <w:rsid w:val="000C100B"/>
    <w:rsid w:val="000C13A8"/>
    <w:rsid w:val="000C1850"/>
    <w:rsid w:val="000C3026"/>
    <w:rsid w:val="000C3A69"/>
    <w:rsid w:val="000C4227"/>
    <w:rsid w:val="000C4A7B"/>
    <w:rsid w:val="000C700B"/>
    <w:rsid w:val="000D04A4"/>
    <w:rsid w:val="000D07D1"/>
    <w:rsid w:val="000D0EF1"/>
    <w:rsid w:val="000D1FED"/>
    <w:rsid w:val="000D35C6"/>
    <w:rsid w:val="000D431B"/>
    <w:rsid w:val="000D6400"/>
    <w:rsid w:val="000D7D8C"/>
    <w:rsid w:val="000E2222"/>
    <w:rsid w:val="000E2B2E"/>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A03"/>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B2D"/>
    <w:rsid w:val="00151C95"/>
    <w:rsid w:val="00152479"/>
    <w:rsid w:val="001528DD"/>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3D06"/>
    <w:rsid w:val="001846FA"/>
    <w:rsid w:val="00185E00"/>
    <w:rsid w:val="00187777"/>
    <w:rsid w:val="00187DF2"/>
    <w:rsid w:val="001926C2"/>
    <w:rsid w:val="001937CF"/>
    <w:rsid w:val="00194AE4"/>
    <w:rsid w:val="0019571A"/>
    <w:rsid w:val="001A0746"/>
    <w:rsid w:val="001A09C4"/>
    <w:rsid w:val="001A3199"/>
    <w:rsid w:val="001A3703"/>
    <w:rsid w:val="001A4CDA"/>
    <w:rsid w:val="001A588C"/>
    <w:rsid w:val="001A5E5D"/>
    <w:rsid w:val="001A6A59"/>
    <w:rsid w:val="001A7DC4"/>
    <w:rsid w:val="001A7FC8"/>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386D"/>
    <w:rsid w:val="001E4DC2"/>
    <w:rsid w:val="001E641E"/>
    <w:rsid w:val="001E6EDA"/>
    <w:rsid w:val="001E7DCB"/>
    <w:rsid w:val="001F0C4B"/>
    <w:rsid w:val="001F10DE"/>
    <w:rsid w:val="001F2C8E"/>
    <w:rsid w:val="001F3AF7"/>
    <w:rsid w:val="001F4D94"/>
    <w:rsid w:val="001F60F7"/>
    <w:rsid w:val="001F6110"/>
    <w:rsid w:val="001F62AF"/>
    <w:rsid w:val="001F6A87"/>
    <w:rsid w:val="001F7776"/>
    <w:rsid w:val="00202C07"/>
    <w:rsid w:val="002037C7"/>
    <w:rsid w:val="00205632"/>
    <w:rsid w:val="00206595"/>
    <w:rsid w:val="0021075B"/>
    <w:rsid w:val="00210C1C"/>
    <w:rsid w:val="00211B27"/>
    <w:rsid w:val="00212120"/>
    <w:rsid w:val="00213DA5"/>
    <w:rsid w:val="00214B31"/>
    <w:rsid w:val="002159B5"/>
    <w:rsid w:val="00216F89"/>
    <w:rsid w:val="0021724A"/>
    <w:rsid w:val="0021735D"/>
    <w:rsid w:val="00220557"/>
    <w:rsid w:val="002213AC"/>
    <w:rsid w:val="002223F7"/>
    <w:rsid w:val="00224778"/>
    <w:rsid w:val="00225843"/>
    <w:rsid w:val="002269B0"/>
    <w:rsid w:val="00232457"/>
    <w:rsid w:val="0023280D"/>
    <w:rsid w:val="00232BF5"/>
    <w:rsid w:val="00233153"/>
    <w:rsid w:val="00233AA4"/>
    <w:rsid w:val="002356E7"/>
    <w:rsid w:val="002364EF"/>
    <w:rsid w:val="00237697"/>
    <w:rsid w:val="002376D9"/>
    <w:rsid w:val="00241217"/>
    <w:rsid w:val="002416D9"/>
    <w:rsid w:val="00242354"/>
    <w:rsid w:val="00242FD7"/>
    <w:rsid w:val="00243BBA"/>
    <w:rsid w:val="0024492B"/>
    <w:rsid w:val="00245360"/>
    <w:rsid w:val="0024657A"/>
    <w:rsid w:val="00247E38"/>
    <w:rsid w:val="00253736"/>
    <w:rsid w:val="00253FE0"/>
    <w:rsid w:val="00255A4F"/>
    <w:rsid w:val="00255F3D"/>
    <w:rsid w:val="0025677D"/>
    <w:rsid w:val="00256A84"/>
    <w:rsid w:val="0025701D"/>
    <w:rsid w:val="00260884"/>
    <w:rsid w:val="002613D7"/>
    <w:rsid w:val="00261B3B"/>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3C69"/>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3F80"/>
    <w:rsid w:val="002F421F"/>
    <w:rsid w:val="002F53E9"/>
    <w:rsid w:val="002F54BD"/>
    <w:rsid w:val="002F58F1"/>
    <w:rsid w:val="002F5B4F"/>
    <w:rsid w:val="002F6BC8"/>
    <w:rsid w:val="0030035B"/>
    <w:rsid w:val="00300C6C"/>
    <w:rsid w:val="00302020"/>
    <w:rsid w:val="003041D2"/>
    <w:rsid w:val="00306834"/>
    <w:rsid w:val="00306BA2"/>
    <w:rsid w:val="003076BF"/>
    <w:rsid w:val="0031078F"/>
    <w:rsid w:val="00312008"/>
    <w:rsid w:val="003123B7"/>
    <w:rsid w:val="003132FB"/>
    <w:rsid w:val="003156BE"/>
    <w:rsid w:val="00316911"/>
    <w:rsid w:val="003171E2"/>
    <w:rsid w:val="003203EE"/>
    <w:rsid w:val="00320F24"/>
    <w:rsid w:val="00321245"/>
    <w:rsid w:val="00322003"/>
    <w:rsid w:val="00326D1A"/>
    <w:rsid w:val="00330541"/>
    <w:rsid w:val="0033102D"/>
    <w:rsid w:val="003365BA"/>
    <w:rsid w:val="003375ED"/>
    <w:rsid w:val="003400A3"/>
    <w:rsid w:val="003408A4"/>
    <w:rsid w:val="003418E1"/>
    <w:rsid w:val="00343381"/>
    <w:rsid w:val="00343E6D"/>
    <w:rsid w:val="00344BE6"/>
    <w:rsid w:val="00344E30"/>
    <w:rsid w:val="00346826"/>
    <w:rsid w:val="00347604"/>
    <w:rsid w:val="00347783"/>
    <w:rsid w:val="00350B0F"/>
    <w:rsid w:val="00351F02"/>
    <w:rsid w:val="00353431"/>
    <w:rsid w:val="00353CEF"/>
    <w:rsid w:val="0035456E"/>
    <w:rsid w:val="00354B29"/>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97D9F"/>
    <w:rsid w:val="003A0758"/>
    <w:rsid w:val="003A0F8B"/>
    <w:rsid w:val="003A1DBE"/>
    <w:rsid w:val="003A3ADD"/>
    <w:rsid w:val="003A5336"/>
    <w:rsid w:val="003A5F12"/>
    <w:rsid w:val="003A62C5"/>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1F4"/>
    <w:rsid w:val="003D5F22"/>
    <w:rsid w:val="003D6321"/>
    <w:rsid w:val="003D6DDA"/>
    <w:rsid w:val="003D729F"/>
    <w:rsid w:val="003D731F"/>
    <w:rsid w:val="003D7A31"/>
    <w:rsid w:val="003E0137"/>
    <w:rsid w:val="003E041D"/>
    <w:rsid w:val="003E358C"/>
    <w:rsid w:val="003E5D62"/>
    <w:rsid w:val="003E6584"/>
    <w:rsid w:val="003E681D"/>
    <w:rsid w:val="003E77E7"/>
    <w:rsid w:val="003F0E72"/>
    <w:rsid w:val="003F0EE2"/>
    <w:rsid w:val="003F1171"/>
    <w:rsid w:val="003F1353"/>
    <w:rsid w:val="003F309D"/>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0CCF"/>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90F"/>
    <w:rsid w:val="00434861"/>
    <w:rsid w:val="00435862"/>
    <w:rsid w:val="00436667"/>
    <w:rsid w:val="0043678E"/>
    <w:rsid w:val="004377F1"/>
    <w:rsid w:val="00437D02"/>
    <w:rsid w:val="00440B98"/>
    <w:rsid w:val="00441AFA"/>
    <w:rsid w:val="004423EE"/>
    <w:rsid w:val="004428EA"/>
    <w:rsid w:val="00442F49"/>
    <w:rsid w:val="00445358"/>
    <w:rsid w:val="00446E63"/>
    <w:rsid w:val="00447C09"/>
    <w:rsid w:val="004501EA"/>
    <w:rsid w:val="004503C7"/>
    <w:rsid w:val="0045366A"/>
    <w:rsid w:val="004538E0"/>
    <w:rsid w:val="00453CCD"/>
    <w:rsid w:val="00453E98"/>
    <w:rsid w:val="004554BE"/>
    <w:rsid w:val="0045550D"/>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DCE"/>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3048"/>
    <w:rsid w:val="004B5CF7"/>
    <w:rsid w:val="004B6D3C"/>
    <w:rsid w:val="004B7443"/>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3942"/>
    <w:rsid w:val="004E4EE0"/>
    <w:rsid w:val="004E51A5"/>
    <w:rsid w:val="004E62C5"/>
    <w:rsid w:val="004F0AEE"/>
    <w:rsid w:val="004F4104"/>
    <w:rsid w:val="004F412A"/>
    <w:rsid w:val="004F41A9"/>
    <w:rsid w:val="004F50C0"/>
    <w:rsid w:val="004F601B"/>
    <w:rsid w:val="004F67FD"/>
    <w:rsid w:val="004F6911"/>
    <w:rsid w:val="004F6B58"/>
    <w:rsid w:val="0050164F"/>
    <w:rsid w:val="005028BE"/>
    <w:rsid w:val="0050395F"/>
    <w:rsid w:val="00503C63"/>
    <w:rsid w:val="005040B3"/>
    <w:rsid w:val="00504514"/>
    <w:rsid w:val="00505EA2"/>
    <w:rsid w:val="00510A20"/>
    <w:rsid w:val="00510E7F"/>
    <w:rsid w:val="00510F64"/>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377E3"/>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57C6E"/>
    <w:rsid w:val="005606E2"/>
    <w:rsid w:val="005614F7"/>
    <w:rsid w:val="005628F1"/>
    <w:rsid w:val="005640EC"/>
    <w:rsid w:val="00565E15"/>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B15"/>
    <w:rsid w:val="005D001A"/>
    <w:rsid w:val="005D05A4"/>
    <w:rsid w:val="005D0B1A"/>
    <w:rsid w:val="005D1CAE"/>
    <w:rsid w:val="005D242F"/>
    <w:rsid w:val="005D2DFE"/>
    <w:rsid w:val="005D4A16"/>
    <w:rsid w:val="005D5380"/>
    <w:rsid w:val="005D587C"/>
    <w:rsid w:val="005D5AB4"/>
    <w:rsid w:val="005D624B"/>
    <w:rsid w:val="005E0980"/>
    <w:rsid w:val="005E1500"/>
    <w:rsid w:val="005E2376"/>
    <w:rsid w:val="005E4A0A"/>
    <w:rsid w:val="005E62F4"/>
    <w:rsid w:val="005E79F7"/>
    <w:rsid w:val="005F0AE3"/>
    <w:rsid w:val="005F0C40"/>
    <w:rsid w:val="005F16D2"/>
    <w:rsid w:val="005F18BD"/>
    <w:rsid w:val="005F3604"/>
    <w:rsid w:val="005F5A6B"/>
    <w:rsid w:val="005F7267"/>
    <w:rsid w:val="00601972"/>
    <w:rsid w:val="00604D9C"/>
    <w:rsid w:val="00604DA3"/>
    <w:rsid w:val="006113A9"/>
    <w:rsid w:val="006123F0"/>
    <w:rsid w:val="0061248F"/>
    <w:rsid w:val="00612E9F"/>
    <w:rsid w:val="00615634"/>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3BB"/>
    <w:rsid w:val="006E3615"/>
    <w:rsid w:val="006E3BD0"/>
    <w:rsid w:val="006E596F"/>
    <w:rsid w:val="006E6C7E"/>
    <w:rsid w:val="006E7669"/>
    <w:rsid w:val="006E7A0C"/>
    <w:rsid w:val="006F05C6"/>
    <w:rsid w:val="006F1451"/>
    <w:rsid w:val="006F1538"/>
    <w:rsid w:val="006F7755"/>
    <w:rsid w:val="006F7B0C"/>
    <w:rsid w:val="00700551"/>
    <w:rsid w:val="0070072F"/>
    <w:rsid w:val="007012B0"/>
    <w:rsid w:val="00701ABC"/>
    <w:rsid w:val="00703933"/>
    <w:rsid w:val="00706A1F"/>
    <w:rsid w:val="00706C81"/>
    <w:rsid w:val="007071F6"/>
    <w:rsid w:val="007079EE"/>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5E84"/>
    <w:rsid w:val="007361CE"/>
    <w:rsid w:val="00737415"/>
    <w:rsid w:val="00737D31"/>
    <w:rsid w:val="00741380"/>
    <w:rsid w:val="0074152E"/>
    <w:rsid w:val="00741FB2"/>
    <w:rsid w:val="0074392E"/>
    <w:rsid w:val="00744A7E"/>
    <w:rsid w:val="00744D82"/>
    <w:rsid w:val="00746324"/>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6D54"/>
    <w:rsid w:val="0078043A"/>
    <w:rsid w:val="00784B8A"/>
    <w:rsid w:val="0078505E"/>
    <w:rsid w:val="007855C2"/>
    <w:rsid w:val="0079074C"/>
    <w:rsid w:val="00790B9B"/>
    <w:rsid w:val="00792238"/>
    <w:rsid w:val="007944D9"/>
    <w:rsid w:val="007949E1"/>
    <w:rsid w:val="00794E69"/>
    <w:rsid w:val="00797A3E"/>
    <w:rsid w:val="00797DF5"/>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328F"/>
    <w:rsid w:val="00803E51"/>
    <w:rsid w:val="008059F7"/>
    <w:rsid w:val="008063E3"/>
    <w:rsid w:val="008069D3"/>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262BF"/>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A9"/>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88A"/>
    <w:rsid w:val="00897C79"/>
    <w:rsid w:val="008A0983"/>
    <w:rsid w:val="008A0EE5"/>
    <w:rsid w:val="008A414C"/>
    <w:rsid w:val="008A546C"/>
    <w:rsid w:val="008A7806"/>
    <w:rsid w:val="008A7EE2"/>
    <w:rsid w:val="008B2A4F"/>
    <w:rsid w:val="008B46CC"/>
    <w:rsid w:val="008B55FD"/>
    <w:rsid w:val="008B6364"/>
    <w:rsid w:val="008B6BF1"/>
    <w:rsid w:val="008B71F9"/>
    <w:rsid w:val="008B7980"/>
    <w:rsid w:val="008C0371"/>
    <w:rsid w:val="008C194F"/>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A7E"/>
    <w:rsid w:val="00911D0D"/>
    <w:rsid w:val="00913866"/>
    <w:rsid w:val="0091391B"/>
    <w:rsid w:val="00913ABA"/>
    <w:rsid w:val="009150C8"/>
    <w:rsid w:val="00915DF6"/>
    <w:rsid w:val="00916BA8"/>
    <w:rsid w:val="00916E46"/>
    <w:rsid w:val="00920552"/>
    <w:rsid w:val="00920AE8"/>
    <w:rsid w:val="0092142C"/>
    <w:rsid w:val="00921FE3"/>
    <w:rsid w:val="0092470E"/>
    <w:rsid w:val="00927BD9"/>
    <w:rsid w:val="00927CB1"/>
    <w:rsid w:val="00930312"/>
    <w:rsid w:val="00930B64"/>
    <w:rsid w:val="0093254A"/>
    <w:rsid w:val="00932823"/>
    <w:rsid w:val="00934036"/>
    <w:rsid w:val="00936828"/>
    <w:rsid w:val="0093732C"/>
    <w:rsid w:val="00937D13"/>
    <w:rsid w:val="00937D2B"/>
    <w:rsid w:val="00940BE0"/>
    <w:rsid w:val="00941C52"/>
    <w:rsid w:val="00945661"/>
    <w:rsid w:val="00945FED"/>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A0"/>
    <w:rsid w:val="009D58B2"/>
    <w:rsid w:val="009D5A7D"/>
    <w:rsid w:val="009D6E01"/>
    <w:rsid w:val="009E01A0"/>
    <w:rsid w:val="009E2A13"/>
    <w:rsid w:val="009E34EB"/>
    <w:rsid w:val="009E4C03"/>
    <w:rsid w:val="009E51DE"/>
    <w:rsid w:val="009E5473"/>
    <w:rsid w:val="009E55A0"/>
    <w:rsid w:val="009E5AB6"/>
    <w:rsid w:val="009E5D82"/>
    <w:rsid w:val="009E60FB"/>
    <w:rsid w:val="009E6F1F"/>
    <w:rsid w:val="009E7BED"/>
    <w:rsid w:val="009F1EB5"/>
    <w:rsid w:val="009F53B4"/>
    <w:rsid w:val="009F7CB2"/>
    <w:rsid w:val="00A004DD"/>
    <w:rsid w:val="00A049A0"/>
    <w:rsid w:val="00A1027B"/>
    <w:rsid w:val="00A10512"/>
    <w:rsid w:val="00A13169"/>
    <w:rsid w:val="00A16777"/>
    <w:rsid w:val="00A16D39"/>
    <w:rsid w:val="00A22906"/>
    <w:rsid w:val="00A25385"/>
    <w:rsid w:val="00A25D04"/>
    <w:rsid w:val="00A263F0"/>
    <w:rsid w:val="00A27032"/>
    <w:rsid w:val="00A32E99"/>
    <w:rsid w:val="00A33D2F"/>
    <w:rsid w:val="00A3477F"/>
    <w:rsid w:val="00A347A7"/>
    <w:rsid w:val="00A35234"/>
    <w:rsid w:val="00A35CB4"/>
    <w:rsid w:val="00A3667C"/>
    <w:rsid w:val="00A3724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2065"/>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3E8"/>
    <w:rsid w:val="00A9566A"/>
    <w:rsid w:val="00AA1D65"/>
    <w:rsid w:val="00AA2ACC"/>
    <w:rsid w:val="00AA2E2A"/>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2E1"/>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1403"/>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406"/>
    <w:rsid w:val="00B7791D"/>
    <w:rsid w:val="00B7793F"/>
    <w:rsid w:val="00B80DA2"/>
    <w:rsid w:val="00B81EDD"/>
    <w:rsid w:val="00B85315"/>
    <w:rsid w:val="00B85A30"/>
    <w:rsid w:val="00B90251"/>
    <w:rsid w:val="00B92D20"/>
    <w:rsid w:val="00B93100"/>
    <w:rsid w:val="00B9476A"/>
    <w:rsid w:val="00B94B4C"/>
    <w:rsid w:val="00B97245"/>
    <w:rsid w:val="00BA4B47"/>
    <w:rsid w:val="00BA4D0F"/>
    <w:rsid w:val="00BA7C6D"/>
    <w:rsid w:val="00BB0614"/>
    <w:rsid w:val="00BB098E"/>
    <w:rsid w:val="00BB4122"/>
    <w:rsid w:val="00BB694A"/>
    <w:rsid w:val="00BB6E47"/>
    <w:rsid w:val="00BB7162"/>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18C2"/>
    <w:rsid w:val="00C0251B"/>
    <w:rsid w:val="00C02FDC"/>
    <w:rsid w:val="00C03699"/>
    <w:rsid w:val="00C03BD8"/>
    <w:rsid w:val="00C055FC"/>
    <w:rsid w:val="00C05B74"/>
    <w:rsid w:val="00C063B8"/>
    <w:rsid w:val="00C0668B"/>
    <w:rsid w:val="00C1069D"/>
    <w:rsid w:val="00C1481C"/>
    <w:rsid w:val="00C17264"/>
    <w:rsid w:val="00C2029F"/>
    <w:rsid w:val="00C20F17"/>
    <w:rsid w:val="00C20FFC"/>
    <w:rsid w:val="00C211C3"/>
    <w:rsid w:val="00C222D4"/>
    <w:rsid w:val="00C22A46"/>
    <w:rsid w:val="00C22B03"/>
    <w:rsid w:val="00C24EF3"/>
    <w:rsid w:val="00C266CE"/>
    <w:rsid w:val="00C26C45"/>
    <w:rsid w:val="00C26FEF"/>
    <w:rsid w:val="00C31CBA"/>
    <w:rsid w:val="00C32EA5"/>
    <w:rsid w:val="00C33E5C"/>
    <w:rsid w:val="00C3459B"/>
    <w:rsid w:val="00C36C13"/>
    <w:rsid w:val="00C36F84"/>
    <w:rsid w:val="00C372C7"/>
    <w:rsid w:val="00C37BD5"/>
    <w:rsid w:val="00C42AC0"/>
    <w:rsid w:val="00C43705"/>
    <w:rsid w:val="00C448D9"/>
    <w:rsid w:val="00C44ECA"/>
    <w:rsid w:val="00C451A2"/>
    <w:rsid w:val="00C452B5"/>
    <w:rsid w:val="00C45CCE"/>
    <w:rsid w:val="00C47343"/>
    <w:rsid w:val="00C47CCD"/>
    <w:rsid w:val="00C51513"/>
    <w:rsid w:val="00C534AE"/>
    <w:rsid w:val="00C561D5"/>
    <w:rsid w:val="00C568AD"/>
    <w:rsid w:val="00C56D21"/>
    <w:rsid w:val="00C611FC"/>
    <w:rsid w:val="00C61E9A"/>
    <w:rsid w:val="00C62ECB"/>
    <w:rsid w:val="00C63ADD"/>
    <w:rsid w:val="00C6461A"/>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272B"/>
    <w:rsid w:val="00C95132"/>
    <w:rsid w:val="00C96874"/>
    <w:rsid w:val="00CA018E"/>
    <w:rsid w:val="00CA0A3F"/>
    <w:rsid w:val="00CA1297"/>
    <w:rsid w:val="00CA1443"/>
    <w:rsid w:val="00CA2160"/>
    <w:rsid w:val="00CA2E2A"/>
    <w:rsid w:val="00CA5846"/>
    <w:rsid w:val="00CA5C81"/>
    <w:rsid w:val="00CA5DD9"/>
    <w:rsid w:val="00CA5DE1"/>
    <w:rsid w:val="00CA7E53"/>
    <w:rsid w:val="00CB3961"/>
    <w:rsid w:val="00CB4725"/>
    <w:rsid w:val="00CB4759"/>
    <w:rsid w:val="00CB5517"/>
    <w:rsid w:val="00CB5585"/>
    <w:rsid w:val="00CB5586"/>
    <w:rsid w:val="00CB6619"/>
    <w:rsid w:val="00CB6909"/>
    <w:rsid w:val="00CB701C"/>
    <w:rsid w:val="00CB7278"/>
    <w:rsid w:val="00CC126C"/>
    <w:rsid w:val="00CC4241"/>
    <w:rsid w:val="00CC648B"/>
    <w:rsid w:val="00CC66D1"/>
    <w:rsid w:val="00CD0F5F"/>
    <w:rsid w:val="00CD1CC7"/>
    <w:rsid w:val="00CD318D"/>
    <w:rsid w:val="00CD53D2"/>
    <w:rsid w:val="00CD7020"/>
    <w:rsid w:val="00CD741E"/>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08B"/>
    <w:rsid w:val="00D30748"/>
    <w:rsid w:val="00D3166A"/>
    <w:rsid w:val="00D3212E"/>
    <w:rsid w:val="00D3251C"/>
    <w:rsid w:val="00D32D1D"/>
    <w:rsid w:val="00D33FAE"/>
    <w:rsid w:val="00D34974"/>
    <w:rsid w:val="00D359BD"/>
    <w:rsid w:val="00D35A62"/>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67C2"/>
    <w:rsid w:val="00D706D6"/>
    <w:rsid w:val="00D71C9B"/>
    <w:rsid w:val="00D72F44"/>
    <w:rsid w:val="00D7320D"/>
    <w:rsid w:val="00D744EF"/>
    <w:rsid w:val="00D76221"/>
    <w:rsid w:val="00D8017D"/>
    <w:rsid w:val="00D8077E"/>
    <w:rsid w:val="00D81F2C"/>
    <w:rsid w:val="00D829C8"/>
    <w:rsid w:val="00D82EF3"/>
    <w:rsid w:val="00D83715"/>
    <w:rsid w:val="00D83CEC"/>
    <w:rsid w:val="00D83DCE"/>
    <w:rsid w:val="00D84C86"/>
    <w:rsid w:val="00D85976"/>
    <w:rsid w:val="00D85CDD"/>
    <w:rsid w:val="00D86892"/>
    <w:rsid w:val="00D909EB"/>
    <w:rsid w:val="00D90D6B"/>
    <w:rsid w:val="00D93ED6"/>
    <w:rsid w:val="00D970DE"/>
    <w:rsid w:val="00D971E5"/>
    <w:rsid w:val="00D97B95"/>
    <w:rsid w:val="00DA0B36"/>
    <w:rsid w:val="00DA315C"/>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354F"/>
    <w:rsid w:val="00DF4349"/>
    <w:rsid w:val="00DF4EAC"/>
    <w:rsid w:val="00DF5631"/>
    <w:rsid w:val="00DF5A84"/>
    <w:rsid w:val="00DF6639"/>
    <w:rsid w:val="00DF7498"/>
    <w:rsid w:val="00DF7522"/>
    <w:rsid w:val="00E00430"/>
    <w:rsid w:val="00E01FD6"/>
    <w:rsid w:val="00E02C03"/>
    <w:rsid w:val="00E02DA7"/>
    <w:rsid w:val="00E0456D"/>
    <w:rsid w:val="00E10E02"/>
    <w:rsid w:val="00E12CE4"/>
    <w:rsid w:val="00E12DCB"/>
    <w:rsid w:val="00E14A21"/>
    <w:rsid w:val="00E1533E"/>
    <w:rsid w:val="00E210CD"/>
    <w:rsid w:val="00E2251E"/>
    <w:rsid w:val="00E22FA4"/>
    <w:rsid w:val="00E236C2"/>
    <w:rsid w:val="00E247DB"/>
    <w:rsid w:val="00E25D8E"/>
    <w:rsid w:val="00E260F9"/>
    <w:rsid w:val="00E27DFB"/>
    <w:rsid w:val="00E30156"/>
    <w:rsid w:val="00E3043E"/>
    <w:rsid w:val="00E31AA0"/>
    <w:rsid w:val="00E32A90"/>
    <w:rsid w:val="00E32E07"/>
    <w:rsid w:val="00E33527"/>
    <w:rsid w:val="00E353FA"/>
    <w:rsid w:val="00E36C3A"/>
    <w:rsid w:val="00E371A2"/>
    <w:rsid w:val="00E4238C"/>
    <w:rsid w:val="00E42B8E"/>
    <w:rsid w:val="00E42F21"/>
    <w:rsid w:val="00E431D2"/>
    <w:rsid w:val="00E43F32"/>
    <w:rsid w:val="00E44961"/>
    <w:rsid w:val="00E46F37"/>
    <w:rsid w:val="00E4772D"/>
    <w:rsid w:val="00E47818"/>
    <w:rsid w:val="00E503DA"/>
    <w:rsid w:val="00E50CD8"/>
    <w:rsid w:val="00E51E97"/>
    <w:rsid w:val="00E5382C"/>
    <w:rsid w:val="00E53991"/>
    <w:rsid w:val="00E53CBA"/>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61A2"/>
    <w:rsid w:val="00E869C9"/>
    <w:rsid w:val="00E91AEB"/>
    <w:rsid w:val="00E934C0"/>
    <w:rsid w:val="00E940B2"/>
    <w:rsid w:val="00E9487C"/>
    <w:rsid w:val="00E953F2"/>
    <w:rsid w:val="00E97658"/>
    <w:rsid w:val="00EA00A7"/>
    <w:rsid w:val="00EA0CD0"/>
    <w:rsid w:val="00EA1C8E"/>
    <w:rsid w:val="00EA5D6C"/>
    <w:rsid w:val="00EA63A7"/>
    <w:rsid w:val="00EA6DCE"/>
    <w:rsid w:val="00EA76FC"/>
    <w:rsid w:val="00EB082D"/>
    <w:rsid w:val="00EB27C5"/>
    <w:rsid w:val="00EB49A8"/>
    <w:rsid w:val="00EC21BE"/>
    <w:rsid w:val="00EC38EB"/>
    <w:rsid w:val="00EC635D"/>
    <w:rsid w:val="00EC648D"/>
    <w:rsid w:val="00EC6551"/>
    <w:rsid w:val="00ED00C4"/>
    <w:rsid w:val="00ED1240"/>
    <w:rsid w:val="00ED13CA"/>
    <w:rsid w:val="00ED14F1"/>
    <w:rsid w:val="00ED31CD"/>
    <w:rsid w:val="00ED4E50"/>
    <w:rsid w:val="00ED7D08"/>
    <w:rsid w:val="00EE0AD5"/>
    <w:rsid w:val="00EE12AC"/>
    <w:rsid w:val="00EE171C"/>
    <w:rsid w:val="00EE253D"/>
    <w:rsid w:val="00EE2691"/>
    <w:rsid w:val="00EE37EF"/>
    <w:rsid w:val="00EE3D98"/>
    <w:rsid w:val="00EE4FD7"/>
    <w:rsid w:val="00EE5530"/>
    <w:rsid w:val="00EE61E0"/>
    <w:rsid w:val="00EF0CC3"/>
    <w:rsid w:val="00EF1FDB"/>
    <w:rsid w:val="00EF33C1"/>
    <w:rsid w:val="00EF3A76"/>
    <w:rsid w:val="00EF442C"/>
    <w:rsid w:val="00EF46F1"/>
    <w:rsid w:val="00F0011A"/>
    <w:rsid w:val="00F00425"/>
    <w:rsid w:val="00F0360A"/>
    <w:rsid w:val="00F04AA9"/>
    <w:rsid w:val="00F04BE9"/>
    <w:rsid w:val="00F05CA3"/>
    <w:rsid w:val="00F1038F"/>
    <w:rsid w:val="00F11CCD"/>
    <w:rsid w:val="00F13A14"/>
    <w:rsid w:val="00F15443"/>
    <w:rsid w:val="00F15B68"/>
    <w:rsid w:val="00F16A78"/>
    <w:rsid w:val="00F170DD"/>
    <w:rsid w:val="00F17918"/>
    <w:rsid w:val="00F214BC"/>
    <w:rsid w:val="00F21B4A"/>
    <w:rsid w:val="00F231D5"/>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360"/>
    <w:rsid w:val="00F53B5D"/>
    <w:rsid w:val="00F5417E"/>
    <w:rsid w:val="00F54237"/>
    <w:rsid w:val="00F5519B"/>
    <w:rsid w:val="00F552DB"/>
    <w:rsid w:val="00F559C5"/>
    <w:rsid w:val="00F57E88"/>
    <w:rsid w:val="00F57F74"/>
    <w:rsid w:val="00F605B6"/>
    <w:rsid w:val="00F61632"/>
    <w:rsid w:val="00F61773"/>
    <w:rsid w:val="00F6206B"/>
    <w:rsid w:val="00F657A8"/>
    <w:rsid w:val="00F65A62"/>
    <w:rsid w:val="00F670F6"/>
    <w:rsid w:val="00F6774C"/>
    <w:rsid w:val="00F70EAE"/>
    <w:rsid w:val="00F71206"/>
    <w:rsid w:val="00F726C9"/>
    <w:rsid w:val="00F74CCC"/>
    <w:rsid w:val="00F7525F"/>
    <w:rsid w:val="00F753F2"/>
    <w:rsid w:val="00F766AF"/>
    <w:rsid w:val="00F8079B"/>
    <w:rsid w:val="00F80F29"/>
    <w:rsid w:val="00F8399A"/>
    <w:rsid w:val="00F919CD"/>
    <w:rsid w:val="00F923C5"/>
    <w:rsid w:val="00F93065"/>
    <w:rsid w:val="00F93DB3"/>
    <w:rsid w:val="00F94A25"/>
    <w:rsid w:val="00F94A70"/>
    <w:rsid w:val="00F94ADE"/>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075"/>
    <w:rsid w:val="00FD42A7"/>
    <w:rsid w:val="00FD48B4"/>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701B"/>
    <w:rsid w:val="00FF019C"/>
    <w:rsid w:val="00FF0523"/>
    <w:rsid w:val="00FF0C2F"/>
    <w:rsid w:val="00FF0D0E"/>
    <w:rsid w:val="00FF1B69"/>
    <w:rsid w:val="00FF323A"/>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9F7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9E4C03"/>
    <w:rPr>
      <w:color w:val="605E5C"/>
      <w:shd w:val="clear" w:color="auto" w:fill="E1DFDD"/>
    </w:rPr>
  </w:style>
  <w:style w:type="paragraph" w:styleId="berarbeitung">
    <w:name w:val="Revision"/>
    <w:hidden/>
    <w:uiPriority w:val="99"/>
    <w:semiHidden/>
    <w:rsid w:val="0079074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customXml" Target="../customXml/item3.xml"/><Relationship Id="rId21" Type="http://schemas.openxmlformats.org/officeDocument/2006/relationships/hyperlink" Target="https://www.youtube.com/user/amazoned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cid:FB_70d43fd1-a841-4de4-bbaa-3e1f495f95d3.jpg" TargetMode="External"/><Relationship Id="rId25" Type="http://schemas.openxmlformats.org/officeDocument/2006/relationships/image" Target="media/image7.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8.jpeg"/><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azone.de" TargetMode="External"/><Relationship Id="rId22" Type="http://schemas.openxmlformats.org/officeDocument/2006/relationships/image" Target="media/image6.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a1b1e3e7-20bb-4efe-b255-0484095e000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FD575F1D0C7DC4D8673B8D89B75F7BF" ma:contentTypeVersion="8" ma:contentTypeDescription="Ein neues Dokument erstellen." ma:contentTypeScope="" ma:versionID="ff3b1788da40af14c4c6d7d02c4a8f6e">
  <xsd:schema xmlns:xsd="http://www.w3.org/2001/XMLSchema" xmlns:xs="http://www.w3.org/2001/XMLSchema" xmlns:p="http://schemas.microsoft.com/office/2006/metadata/properties" xmlns:ns3="be583df3-0dac-440a-93fb-077473185a5e" xmlns:ns4="a1b1e3e7-20bb-4efe-b255-0484095e0009" targetNamespace="http://schemas.microsoft.com/office/2006/metadata/properties" ma:root="true" ma:fieldsID="806539b306572bdec2ec3ee3ee8e2824" ns3:_="" ns4:_="">
    <xsd:import namespace="be583df3-0dac-440a-93fb-077473185a5e"/>
    <xsd:import namespace="a1b1e3e7-20bb-4efe-b255-0484095e0009"/>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3df3-0dac-440a-93fb-077473185a5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1e3e7-20bb-4efe-b255-0484095e0009"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customXml/itemProps2.xml><?xml version="1.0" encoding="utf-8"?>
<ds:datastoreItem xmlns:ds="http://schemas.openxmlformats.org/officeDocument/2006/customXml" ds:itemID="{FC2D0B2E-7C49-4893-960D-5FA9F9A31D7C}">
  <ds:schemaRefs>
    <ds:schemaRef ds:uri="http://purl.org/dc/dcmitype/"/>
    <ds:schemaRef ds:uri="http://purl.org/dc/elements/1.1/"/>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a1b1e3e7-20bb-4efe-b255-0484095e0009"/>
    <ds:schemaRef ds:uri="be583df3-0dac-440a-93fb-077473185a5e"/>
  </ds:schemaRefs>
</ds:datastoreItem>
</file>

<file path=customXml/itemProps3.xml><?xml version="1.0" encoding="utf-8"?>
<ds:datastoreItem xmlns:ds="http://schemas.openxmlformats.org/officeDocument/2006/customXml" ds:itemID="{C6E2ED2A-4AE0-4A7B-81A2-5FAF6F71AE73}">
  <ds:schemaRefs>
    <ds:schemaRef ds:uri="http://schemas.microsoft.com/sharepoint/v3/contenttype/forms"/>
  </ds:schemaRefs>
</ds:datastoreItem>
</file>

<file path=customXml/itemProps4.xml><?xml version="1.0" encoding="utf-8"?>
<ds:datastoreItem xmlns:ds="http://schemas.openxmlformats.org/officeDocument/2006/customXml" ds:itemID="{0C01B99B-C936-403A-B620-D773BE276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3df3-0dac-440a-93fb-077473185a5e"/>
    <ds:schemaRef ds:uri="a1b1e3e7-20bb-4efe-b255-0484095e0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642</Words>
  <Characters>4360</Characters>
  <Application>Microsoft Office Word</Application>
  <DocSecurity>0</DocSecurity>
  <Lines>36</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komunikatu prasowego</dc:title>
  <dc:subject/>
  <dc:creator/>
  <cp:keywords/>
  <dc:description/>
  <cp:lastModifiedBy/>
  <cp:revision>1</cp:revision>
  <cp:lastPrinted>2010-02-24T09:10:00Z</cp:lastPrinted>
  <dcterms:created xsi:type="dcterms:W3CDTF">2024-02-09T13:01:00Z</dcterms:created>
  <dcterms:modified xsi:type="dcterms:W3CDTF">2024-04-02T07:21:00Z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0x0101002FD575F1D0C7DC4D8673B8D89B75F7BF</vt:lpwstr>
  </property>
</Properties>
</file>